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CE9C" w14:textId="5D718729" w:rsidR="00F63AB3" w:rsidRPr="00F63AB3" w:rsidRDefault="00495397" w:rsidP="00F63AB3">
      <w:pPr>
        <w:pStyle w:val="Sinespaciado"/>
        <w:jc w:val="center"/>
        <w:rPr>
          <w:rFonts w:ascii="Arial" w:hAnsi="Arial" w:cs="Arial"/>
          <w:b/>
          <w:bCs/>
          <w:sz w:val="24"/>
          <w:szCs w:val="24"/>
        </w:rPr>
      </w:pPr>
      <w:r>
        <w:rPr>
          <w:rFonts w:ascii="Arial" w:hAnsi="Arial" w:cs="Arial"/>
          <w:b/>
          <w:bCs/>
          <w:sz w:val="24"/>
          <w:szCs w:val="24"/>
        </w:rPr>
        <w:t>CELEBRA</w:t>
      </w:r>
      <w:r w:rsidR="00F63AB3" w:rsidRPr="00F63AB3">
        <w:rPr>
          <w:rFonts w:ascii="Arial" w:hAnsi="Arial" w:cs="Arial"/>
          <w:b/>
          <w:bCs/>
          <w:sz w:val="24"/>
          <w:szCs w:val="24"/>
        </w:rPr>
        <w:t xml:space="preserve"> ANA PATY PERALTA</w:t>
      </w:r>
      <w:r>
        <w:rPr>
          <w:rFonts w:ascii="Arial" w:hAnsi="Arial" w:cs="Arial"/>
          <w:b/>
          <w:bCs/>
          <w:sz w:val="24"/>
          <w:szCs w:val="24"/>
        </w:rPr>
        <w:t xml:space="preserve"> NUEVO CENTRO DE ARBITRAJE EN CANCÚN</w:t>
      </w:r>
    </w:p>
    <w:p w14:paraId="312102F7" w14:textId="77777777" w:rsidR="00F63AB3" w:rsidRPr="00F63AB3" w:rsidRDefault="00F63AB3" w:rsidP="00F63AB3">
      <w:pPr>
        <w:pStyle w:val="Sinespaciado"/>
        <w:jc w:val="both"/>
        <w:rPr>
          <w:rFonts w:ascii="Arial" w:hAnsi="Arial" w:cs="Arial"/>
          <w:b/>
          <w:bCs/>
          <w:sz w:val="24"/>
          <w:szCs w:val="24"/>
        </w:rPr>
      </w:pPr>
    </w:p>
    <w:p w14:paraId="68AF5277" w14:textId="77777777" w:rsidR="007D16CD" w:rsidRPr="007D16CD" w:rsidRDefault="00F63AB3" w:rsidP="007D16CD">
      <w:pPr>
        <w:pStyle w:val="Sinespaciado"/>
        <w:jc w:val="both"/>
        <w:rPr>
          <w:rFonts w:ascii="Arial" w:hAnsi="Arial" w:cs="Arial"/>
          <w:sz w:val="24"/>
          <w:szCs w:val="24"/>
        </w:rPr>
      </w:pPr>
      <w:r w:rsidRPr="00F63AB3">
        <w:rPr>
          <w:rFonts w:ascii="Arial" w:hAnsi="Arial" w:cs="Arial"/>
          <w:b/>
          <w:bCs/>
          <w:sz w:val="24"/>
          <w:szCs w:val="24"/>
        </w:rPr>
        <w:t>Cancún, Q. R., a 1</w:t>
      </w:r>
      <w:r w:rsidR="00FD4770">
        <w:rPr>
          <w:rFonts w:ascii="Arial" w:hAnsi="Arial" w:cs="Arial"/>
          <w:b/>
          <w:bCs/>
          <w:sz w:val="24"/>
          <w:szCs w:val="24"/>
        </w:rPr>
        <w:t>3</w:t>
      </w:r>
      <w:r w:rsidRPr="00F63AB3">
        <w:rPr>
          <w:rFonts w:ascii="Arial" w:hAnsi="Arial" w:cs="Arial"/>
          <w:b/>
          <w:bCs/>
          <w:sz w:val="24"/>
          <w:szCs w:val="24"/>
        </w:rPr>
        <w:t xml:space="preserve"> de junio de 2025.-</w:t>
      </w:r>
      <w:r w:rsidRPr="00F63AB3">
        <w:rPr>
          <w:rFonts w:ascii="Arial" w:hAnsi="Arial" w:cs="Arial"/>
          <w:sz w:val="24"/>
          <w:szCs w:val="24"/>
        </w:rPr>
        <w:t xml:space="preserve"> </w:t>
      </w:r>
      <w:r w:rsidR="007D16CD" w:rsidRPr="007D16CD">
        <w:rPr>
          <w:rFonts w:ascii="Arial" w:hAnsi="Arial" w:cs="Arial"/>
          <w:sz w:val="24"/>
          <w:szCs w:val="24"/>
        </w:rPr>
        <w:t xml:space="preserve">La Presidenta Municipal, Ana Paty Peralta, acudió a la inauguración de la 2da. Asamblea Ordinaria de la Comisión Nacional de Tribunales Superiores de Justicia de los Estados Unidos Mexicanos (CONATRIB), encabezada por la gobernadora Mara Lezama, que se realizó en Cancún para continuar con el objetivo central de promover las mejores prácticas de administración de justicia en todo el país. </w:t>
      </w:r>
    </w:p>
    <w:p w14:paraId="28FB7F4A" w14:textId="77777777" w:rsidR="007D16CD" w:rsidRPr="007D16CD" w:rsidRDefault="007D16CD" w:rsidP="007D16CD">
      <w:pPr>
        <w:pStyle w:val="Sinespaciado"/>
        <w:jc w:val="both"/>
        <w:rPr>
          <w:rFonts w:ascii="Arial" w:hAnsi="Arial" w:cs="Arial"/>
          <w:sz w:val="24"/>
          <w:szCs w:val="24"/>
        </w:rPr>
      </w:pPr>
    </w:p>
    <w:p w14:paraId="534F0E7A" w14:textId="77777777" w:rsidR="007D16CD" w:rsidRPr="007D16CD" w:rsidRDefault="007D16CD" w:rsidP="007D16CD">
      <w:pPr>
        <w:pStyle w:val="Sinespaciado"/>
        <w:jc w:val="both"/>
        <w:rPr>
          <w:rFonts w:ascii="Arial" w:hAnsi="Arial" w:cs="Arial"/>
          <w:sz w:val="24"/>
          <w:szCs w:val="24"/>
        </w:rPr>
      </w:pPr>
      <w:r w:rsidRPr="007D16CD">
        <w:rPr>
          <w:rFonts w:ascii="Arial" w:hAnsi="Arial" w:cs="Arial"/>
          <w:sz w:val="24"/>
          <w:szCs w:val="24"/>
        </w:rPr>
        <w:t>En el marco del evento protocolario, la Presidenta Municipal celebró el anuncio de la apertura del nuevo Centro de Arbitraje y Mecanismos de Solución de Controversias del Poder Judicial de Quintana Roo, ubicado en Cancún, el primero en América Latina y primero en pertenecer a un poder judicial, que aspira a impulsar una nueva visión de justicia que brinde un servicio más personalizado a las partes.</w:t>
      </w:r>
    </w:p>
    <w:p w14:paraId="1AEB3AEF" w14:textId="77777777" w:rsidR="007D16CD" w:rsidRPr="007D16CD" w:rsidRDefault="007D16CD" w:rsidP="007D16CD">
      <w:pPr>
        <w:pStyle w:val="Sinespaciado"/>
        <w:jc w:val="both"/>
        <w:rPr>
          <w:rFonts w:ascii="Arial" w:hAnsi="Arial" w:cs="Arial"/>
          <w:sz w:val="24"/>
          <w:szCs w:val="24"/>
        </w:rPr>
      </w:pPr>
    </w:p>
    <w:p w14:paraId="4D40A9C8" w14:textId="77777777" w:rsidR="007D16CD" w:rsidRPr="007D16CD" w:rsidRDefault="007D16CD" w:rsidP="007D16CD">
      <w:pPr>
        <w:pStyle w:val="Sinespaciado"/>
        <w:jc w:val="both"/>
        <w:rPr>
          <w:rFonts w:ascii="Arial" w:hAnsi="Arial" w:cs="Arial"/>
          <w:sz w:val="24"/>
          <w:szCs w:val="24"/>
        </w:rPr>
      </w:pPr>
      <w:r w:rsidRPr="007D16CD">
        <w:rPr>
          <w:rFonts w:ascii="Arial" w:hAnsi="Arial" w:cs="Arial"/>
          <w:sz w:val="24"/>
          <w:szCs w:val="24"/>
        </w:rPr>
        <w:t xml:space="preserve">Previo a realizar la declaratoria inaugural, la titular del Ejecutivo Estatal, Mara Lezama, agradeció la realización de dicha asamblea en este destino porque los asistentes podrán disfrutar de las bellezas naturales que ofrece, en tanto se suman a la coyuntura nacional de transformación de la democratización del Poder Judicial con una visión humana de lo que representa la impartición de justicia, sobre toda para todas y todos los ciudadanos por igual. </w:t>
      </w:r>
    </w:p>
    <w:p w14:paraId="44BE3805" w14:textId="77777777" w:rsidR="007D16CD" w:rsidRPr="007D16CD" w:rsidRDefault="007D16CD" w:rsidP="007D16CD">
      <w:pPr>
        <w:pStyle w:val="Sinespaciado"/>
        <w:jc w:val="both"/>
        <w:rPr>
          <w:rFonts w:ascii="Arial" w:hAnsi="Arial" w:cs="Arial"/>
          <w:sz w:val="24"/>
          <w:szCs w:val="24"/>
        </w:rPr>
      </w:pPr>
    </w:p>
    <w:p w14:paraId="5077F3E7" w14:textId="77777777" w:rsidR="007D16CD" w:rsidRPr="007D16CD" w:rsidRDefault="007D16CD" w:rsidP="007D16CD">
      <w:pPr>
        <w:pStyle w:val="Sinespaciado"/>
        <w:jc w:val="both"/>
        <w:rPr>
          <w:rFonts w:ascii="Arial" w:hAnsi="Arial" w:cs="Arial"/>
          <w:sz w:val="24"/>
          <w:szCs w:val="24"/>
        </w:rPr>
      </w:pPr>
      <w:r w:rsidRPr="007D16CD">
        <w:rPr>
          <w:rFonts w:ascii="Arial" w:hAnsi="Arial" w:cs="Arial"/>
          <w:sz w:val="24"/>
          <w:szCs w:val="24"/>
        </w:rPr>
        <w:t xml:space="preserve">En el protocolo en el que se realizó el homenaje cívico al Lábaro Patrio con la entonación de los himnos Nacional Mexicano y de Quintana Roo, el magistrado presidente de la Suprema Corte de Justicia de Quintana Roo, Heyden Cebada Rivas, destacó que en más de 27 años de la vida de la ley de justicia indígena se cuenta con una consejera de la judicatura indígena y una jueza tradicional maya por primera vez.  </w:t>
      </w:r>
    </w:p>
    <w:p w14:paraId="24D4C7D3" w14:textId="77777777" w:rsidR="007D16CD" w:rsidRPr="007D16CD" w:rsidRDefault="007D16CD" w:rsidP="007D16CD">
      <w:pPr>
        <w:pStyle w:val="Sinespaciado"/>
        <w:jc w:val="both"/>
        <w:rPr>
          <w:rFonts w:ascii="Arial" w:hAnsi="Arial" w:cs="Arial"/>
          <w:sz w:val="24"/>
          <w:szCs w:val="24"/>
        </w:rPr>
      </w:pPr>
    </w:p>
    <w:p w14:paraId="1202BA81" w14:textId="77777777" w:rsidR="007D16CD" w:rsidRPr="007D16CD" w:rsidRDefault="007D16CD" w:rsidP="007D16CD">
      <w:pPr>
        <w:pStyle w:val="Sinespaciado"/>
        <w:jc w:val="both"/>
        <w:rPr>
          <w:rFonts w:ascii="Arial" w:hAnsi="Arial" w:cs="Arial"/>
          <w:sz w:val="24"/>
          <w:szCs w:val="24"/>
        </w:rPr>
      </w:pPr>
      <w:r w:rsidRPr="007D16CD">
        <w:rPr>
          <w:rFonts w:ascii="Arial" w:hAnsi="Arial" w:cs="Arial"/>
          <w:sz w:val="24"/>
          <w:szCs w:val="24"/>
        </w:rPr>
        <w:t xml:space="preserve">Por su parte, el magistrado presidente del Poder Judicial de la Ciudad de México y de la CONATRIB, Rafael Guerra Álvarez, agradeció a la Presidenta Municipal la hospitalidad a los participantes de la asamblea y señaló que Quintana Roo es mucho más que un destino turístico, sino una tierra donde convive el pasado de la cultura maya y la modernidad. </w:t>
      </w:r>
    </w:p>
    <w:p w14:paraId="0DB999F8" w14:textId="77777777" w:rsidR="007D16CD" w:rsidRPr="007D16CD" w:rsidRDefault="007D16CD" w:rsidP="007D16CD">
      <w:pPr>
        <w:pStyle w:val="Sinespaciado"/>
        <w:jc w:val="both"/>
        <w:rPr>
          <w:rFonts w:ascii="Arial" w:hAnsi="Arial" w:cs="Arial"/>
          <w:sz w:val="24"/>
          <w:szCs w:val="24"/>
        </w:rPr>
      </w:pPr>
    </w:p>
    <w:p w14:paraId="3F3494F9" w14:textId="24546DED" w:rsidR="00FD4770" w:rsidRDefault="007D16CD" w:rsidP="007D16CD">
      <w:pPr>
        <w:pStyle w:val="Sinespaciado"/>
        <w:jc w:val="both"/>
        <w:rPr>
          <w:rFonts w:ascii="Arial" w:hAnsi="Arial" w:cs="Arial"/>
          <w:sz w:val="24"/>
          <w:szCs w:val="24"/>
        </w:rPr>
      </w:pPr>
      <w:r w:rsidRPr="007D16CD">
        <w:rPr>
          <w:rFonts w:ascii="Arial" w:hAnsi="Arial" w:cs="Arial"/>
          <w:sz w:val="24"/>
          <w:szCs w:val="24"/>
        </w:rPr>
        <w:t>Además agregó que la entidad se ha convertido en ejemplo nacional para programas innovadores en materia de juzgados especializados y programas innovadores, tal como la creación de tres juzgados enfocados en atención de violencia familiar contra la mujer, uno de control de narcomenudeo y otro especializado en adopción, además de la implementación de la aplicación AURA, para monitorear medidas de protección a las féminas, entre otras acciones.</w:t>
      </w:r>
    </w:p>
    <w:p w14:paraId="6B0DC4FC" w14:textId="77777777" w:rsidR="00974C38" w:rsidRPr="00F63AB3" w:rsidRDefault="00974C38" w:rsidP="00FD4770">
      <w:pPr>
        <w:pStyle w:val="Sinespaciado"/>
        <w:jc w:val="both"/>
        <w:rPr>
          <w:rFonts w:ascii="Arial" w:hAnsi="Arial" w:cs="Arial"/>
          <w:sz w:val="24"/>
          <w:szCs w:val="24"/>
        </w:rPr>
      </w:pPr>
    </w:p>
    <w:p w14:paraId="3BCF10DB" w14:textId="45E04880" w:rsidR="00F63AB3" w:rsidRPr="00F63AB3" w:rsidRDefault="00F63AB3" w:rsidP="00BA378F">
      <w:pPr>
        <w:pStyle w:val="Sinespaciado"/>
        <w:jc w:val="center"/>
        <w:rPr>
          <w:rFonts w:ascii="Arial" w:hAnsi="Arial" w:cs="Arial"/>
          <w:sz w:val="24"/>
          <w:szCs w:val="24"/>
        </w:rPr>
      </w:pPr>
      <w:r w:rsidRPr="00F63AB3">
        <w:rPr>
          <w:rFonts w:ascii="Arial" w:hAnsi="Arial" w:cs="Arial"/>
          <w:sz w:val="24"/>
          <w:szCs w:val="24"/>
        </w:rPr>
        <w:t>****</w:t>
      </w:r>
      <w:r w:rsidR="000D0366">
        <w:rPr>
          <w:rFonts w:ascii="Arial" w:hAnsi="Arial" w:cs="Arial"/>
          <w:sz w:val="24"/>
          <w:szCs w:val="24"/>
        </w:rPr>
        <w:t>********</w:t>
      </w:r>
    </w:p>
    <w:p w14:paraId="0D8D0040" w14:textId="27D4B710" w:rsidR="00B34BC8" w:rsidRPr="00F63AB3" w:rsidRDefault="00B34BC8" w:rsidP="00F63AB3">
      <w:pPr>
        <w:pStyle w:val="Sinespaciado"/>
        <w:jc w:val="both"/>
        <w:rPr>
          <w:rFonts w:ascii="Arial" w:hAnsi="Arial" w:cs="Arial"/>
          <w:sz w:val="24"/>
          <w:szCs w:val="24"/>
        </w:rPr>
      </w:pPr>
    </w:p>
    <w:sectPr w:rsidR="00B34BC8" w:rsidRPr="00F63AB3"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5CFB" w14:textId="77777777" w:rsidR="004F339F" w:rsidRDefault="004F339F" w:rsidP="0092028B">
      <w:r>
        <w:separator/>
      </w:r>
    </w:p>
  </w:endnote>
  <w:endnote w:type="continuationSeparator" w:id="0">
    <w:p w14:paraId="5D4E3E42" w14:textId="77777777" w:rsidR="004F339F" w:rsidRDefault="004F339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2EDF" w14:textId="77777777" w:rsidR="007D16CD" w:rsidRDefault="007D16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BAD2" w14:textId="77777777" w:rsidR="007D16CD" w:rsidRDefault="007D16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3C41" w14:textId="77777777" w:rsidR="004F339F" w:rsidRDefault="004F339F" w:rsidP="0092028B">
      <w:r>
        <w:separator/>
      </w:r>
    </w:p>
  </w:footnote>
  <w:footnote w:type="continuationSeparator" w:id="0">
    <w:p w14:paraId="291F9DC5" w14:textId="77777777" w:rsidR="004F339F" w:rsidRDefault="004F339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6D03" w14:textId="77777777" w:rsidR="007D16CD" w:rsidRDefault="007D16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EA13E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63AB3">
                            <w:rPr>
                              <w:rFonts w:cstheme="minorHAnsi"/>
                              <w:b/>
                              <w:bCs/>
                              <w:lang w:val="es-ES"/>
                            </w:rPr>
                            <w:t>101</w:t>
                          </w:r>
                          <w:r w:rsidR="007D16CD">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7EA13E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63AB3">
                      <w:rPr>
                        <w:rFonts w:cstheme="minorHAnsi"/>
                        <w:b/>
                        <w:bCs/>
                        <w:lang w:val="es-ES"/>
                      </w:rPr>
                      <w:t>101</w:t>
                    </w:r>
                    <w:r w:rsidR="007D16CD">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F4BF" w14:textId="77777777" w:rsidR="007D16CD" w:rsidRDefault="007D16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0366"/>
    <w:rsid w:val="000D10BB"/>
    <w:rsid w:val="000D2EE5"/>
    <w:rsid w:val="001029DE"/>
    <w:rsid w:val="00103315"/>
    <w:rsid w:val="00111F21"/>
    <w:rsid w:val="0012269A"/>
    <w:rsid w:val="001251F8"/>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5397"/>
    <w:rsid w:val="00496F14"/>
    <w:rsid w:val="004A519D"/>
    <w:rsid w:val="004D6C77"/>
    <w:rsid w:val="004E73E5"/>
    <w:rsid w:val="004F339F"/>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E5BBF"/>
    <w:rsid w:val="005F0CDA"/>
    <w:rsid w:val="005F19EA"/>
    <w:rsid w:val="0061756C"/>
    <w:rsid w:val="006258A4"/>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D16CD"/>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D05A5"/>
    <w:rsid w:val="008F59B5"/>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4C38"/>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A378F"/>
    <w:rsid w:val="00BB0A1C"/>
    <w:rsid w:val="00BC1AE2"/>
    <w:rsid w:val="00BD5728"/>
    <w:rsid w:val="00BE2F07"/>
    <w:rsid w:val="00BF414F"/>
    <w:rsid w:val="00C12F7F"/>
    <w:rsid w:val="00C225A9"/>
    <w:rsid w:val="00C3345E"/>
    <w:rsid w:val="00C44C17"/>
    <w:rsid w:val="00C536F9"/>
    <w:rsid w:val="00C6518B"/>
    <w:rsid w:val="00C71425"/>
    <w:rsid w:val="00C80914"/>
    <w:rsid w:val="00C948AD"/>
    <w:rsid w:val="00C956D7"/>
    <w:rsid w:val="00CB2A24"/>
    <w:rsid w:val="00CC0D92"/>
    <w:rsid w:val="00CC4F21"/>
    <w:rsid w:val="00CD28C6"/>
    <w:rsid w:val="00CD4EFA"/>
    <w:rsid w:val="00CE086D"/>
    <w:rsid w:val="00CE1954"/>
    <w:rsid w:val="00CE7230"/>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63AB3"/>
    <w:rsid w:val="00F812A6"/>
    <w:rsid w:val="00F83DDD"/>
    <w:rsid w:val="00F91E8B"/>
    <w:rsid w:val="00FB44A0"/>
    <w:rsid w:val="00FB6AF0"/>
    <w:rsid w:val="00FC39B2"/>
    <w:rsid w:val="00FC6BCB"/>
    <w:rsid w:val="00FD4770"/>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396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2025-06-13T00:55:00Z</dcterms:created>
  <dcterms:modified xsi:type="dcterms:W3CDTF">2025-06-13T21:18:00Z</dcterms:modified>
</cp:coreProperties>
</file>